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BDB8" w14:textId="77777777" w:rsidR="00141B7B" w:rsidRDefault="00141B7B"/>
    <w:p w14:paraId="7B22A346" w14:textId="77777777" w:rsidR="00141B7B" w:rsidRPr="00141B7B" w:rsidRDefault="00141B7B" w:rsidP="00141B7B">
      <w:pPr>
        <w:jc w:val="center"/>
        <w:rPr>
          <w:sz w:val="96"/>
          <w:szCs w:val="96"/>
        </w:rPr>
      </w:pPr>
      <w:r w:rsidRPr="00141B7B">
        <w:rPr>
          <w:sz w:val="96"/>
          <w:szCs w:val="96"/>
        </w:rPr>
        <w:t>Edital</w:t>
      </w:r>
    </w:p>
    <w:p w14:paraId="7ADEA6C0" w14:textId="4413215E" w:rsidR="00141B7B" w:rsidRPr="00141B7B" w:rsidRDefault="00141B7B" w:rsidP="00141B7B">
      <w:pPr>
        <w:jc w:val="center"/>
        <w:rPr>
          <w:sz w:val="40"/>
          <w:szCs w:val="40"/>
          <w:u w:val="single"/>
        </w:rPr>
      </w:pPr>
      <w:r w:rsidRPr="004A321F">
        <w:rPr>
          <w:sz w:val="40"/>
          <w:szCs w:val="40"/>
          <w:u w:val="single"/>
        </w:rPr>
        <w:t xml:space="preserve">Fontanário de </w:t>
      </w:r>
      <w:r w:rsidR="008E388B">
        <w:rPr>
          <w:sz w:val="40"/>
          <w:szCs w:val="40"/>
          <w:u w:val="single"/>
        </w:rPr>
        <w:t>Figueiral</w:t>
      </w:r>
    </w:p>
    <w:p w14:paraId="4AAFFC93" w14:textId="77777777" w:rsidR="00141B7B" w:rsidRDefault="00141B7B"/>
    <w:p w14:paraId="5C7971BC" w14:textId="77777777" w:rsidR="00141B7B" w:rsidRDefault="00141B7B"/>
    <w:p w14:paraId="21EFF97C" w14:textId="4497BA79" w:rsidR="00A475AF" w:rsidRDefault="004B7336" w:rsidP="00F0587C">
      <w:pPr>
        <w:spacing w:line="360" w:lineRule="auto"/>
        <w:jc w:val="both"/>
      </w:pPr>
      <w:r>
        <w:t>N</w:t>
      </w:r>
      <w:r w:rsidR="00141B7B">
        <w:t xml:space="preserve">o âmbito das análises realizadas no programa de controlo de qualidade da água, no </w:t>
      </w:r>
      <w:r w:rsidR="00141B7B" w:rsidRPr="004A321F">
        <w:rPr>
          <w:b/>
          <w:bCs/>
          <w:caps/>
        </w:rPr>
        <w:t>Fontanário d</w:t>
      </w:r>
      <w:r w:rsidR="004A321F" w:rsidRPr="004A321F">
        <w:rPr>
          <w:b/>
          <w:bCs/>
          <w:caps/>
        </w:rPr>
        <w:t xml:space="preserve">E </w:t>
      </w:r>
      <w:r w:rsidR="008E388B">
        <w:rPr>
          <w:b/>
          <w:bCs/>
          <w:caps/>
        </w:rPr>
        <w:t>FIGUEIRAL</w:t>
      </w:r>
      <w:r w:rsidR="004A321F" w:rsidRPr="004A321F">
        <w:rPr>
          <w:b/>
          <w:bCs/>
          <w:caps/>
        </w:rPr>
        <w:t>,</w:t>
      </w:r>
      <w:r w:rsidR="00141B7B" w:rsidRPr="004A321F">
        <w:t xml:space="preserve"> na localidade de </w:t>
      </w:r>
      <w:r w:rsidR="008E388B">
        <w:t>Castelões</w:t>
      </w:r>
      <w:r w:rsidR="00141B7B" w:rsidRPr="004A321F">
        <w:t xml:space="preserve">, na data de amostragem </w:t>
      </w:r>
      <w:r w:rsidR="008E388B">
        <w:t>23</w:t>
      </w:r>
      <w:r w:rsidR="00141B7B" w:rsidRPr="004A321F">
        <w:t>-0</w:t>
      </w:r>
      <w:r w:rsidR="004A321F">
        <w:t>5</w:t>
      </w:r>
      <w:r w:rsidR="00141B7B" w:rsidRPr="004A321F">
        <w:t>-2024,</w:t>
      </w:r>
      <w:r w:rsidR="00141B7B">
        <w:t xml:space="preserve"> verificou-se que </w:t>
      </w:r>
      <w:r w:rsidR="00A475AF">
        <w:t xml:space="preserve">os </w:t>
      </w:r>
      <w:r w:rsidR="00141B7B">
        <w:t xml:space="preserve">parâmetros microbiológicos não cumprem com os valores paramétricos definidos no </w:t>
      </w:r>
      <w:r w:rsidR="00A475AF">
        <w:t xml:space="preserve">Anexo I do </w:t>
      </w:r>
      <w:r w:rsidR="00141B7B">
        <w:t>Decreto-Lei nº 69/2023 de 21 de agosto</w:t>
      </w:r>
      <w:r w:rsidR="00A475AF">
        <w:t>.</w:t>
      </w:r>
    </w:p>
    <w:p w14:paraId="34532DFD" w14:textId="77777777" w:rsidR="00A475AF" w:rsidRDefault="00A475AF" w:rsidP="00F0587C">
      <w:pPr>
        <w:spacing w:line="360" w:lineRule="auto"/>
        <w:jc w:val="both"/>
      </w:pPr>
    </w:p>
    <w:p w14:paraId="39E199FA" w14:textId="7403C8D9" w:rsidR="00F0587C" w:rsidRDefault="00A475AF" w:rsidP="00F0587C">
      <w:pPr>
        <w:spacing w:line="360" w:lineRule="auto"/>
        <w:jc w:val="both"/>
      </w:pPr>
      <w:r>
        <w:t xml:space="preserve">Assim sendo, nos termos do artigo 24.º, </w:t>
      </w:r>
      <w:r w:rsidR="007E5EA0">
        <w:t>n. º</w:t>
      </w:r>
      <w:r>
        <w:t>3, alínea a) do Decreto-Lei 69/2023, de 21 de agosto, a Associação de Municípios da Região do Planalto Beirão (AMRPB), em articulação com a C</w:t>
      </w:r>
      <w:r w:rsidR="007E5EA0">
        <w:t>âmara Municipal de Tondela, informa que</w:t>
      </w:r>
      <w:r w:rsidR="00141B7B">
        <w:t xml:space="preserve"> </w:t>
      </w:r>
      <w:r w:rsidR="00141B7B" w:rsidRPr="004A321F">
        <w:rPr>
          <w:b/>
          <w:bCs/>
        </w:rPr>
        <w:t xml:space="preserve">a água </w:t>
      </w:r>
      <w:r w:rsidR="007E5EA0" w:rsidRPr="004A321F">
        <w:rPr>
          <w:b/>
          <w:bCs/>
        </w:rPr>
        <w:t xml:space="preserve">do Fontanário de </w:t>
      </w:r>
      <w:r w:rsidR="00B62F4D">
        <w:rPr>
          <w:b/>
          <w:bCs/>
        </w:rPr>
        <w:t>Figueiral</w:t>
      </w:r>
      <w:r w:rsidR="004A321F" w:rsidRPr="004A321F">
        <w:rPr>
          <w:b/>
          <w:bCs/>
        </w:rPr>
        <w:t xml:space="preserve"> </w:t>
      </w:r>
      <w:r w:rsidR="00141B7B" w:rsidRPr="004A321F">
        <w:rPr>
          <w:b/>
          <w:bCs/>
        </w:rPr>
        <w:t>é considerada imprópria para consumo humano</w:t>
      </w:r>
      <w:r w:rsidR="00F0587C" w:rsidRPr="004A321F">
        <w:rPr>
          <w:b/>
          <w:bCs/>
        </w:rPr>
        <w:t>.</w:t>
      </w:r>
    </w:p>
    <w:p w14:paraId="1EDCEA75" w14:textId="054D1DF1" w:rsidR="00F0587C" w:rsidRDefault="007E5EA0" w:rsidP="00F0587C">
      <w:pPr>
        <w:spacing w:line="360" w:lineRule="auto"/>
        <w:jc w:val="both"/>
      </w:pPr>
      <w:r>
        <w:t>Para constar, se publica o presente Edital e outros de igual teor, que vão ser afixados nos locais a tal destinados e disponibilizados no sítio institucional da Águas do Planalto em www.aguasdoplanlato.pt.</w:t>
      </w:r>
    </w:p>
    <w:p w14:paraId="0DF7ABD6" w14:textId="77777777" w:rsidR="007E5EA0" w:rsidRDefault="007E5EA0" w:rsidP="00F0587C">
      <w:pPr>
        <w:spacing w:line="360" w:lineRule="auto"/>
        <w:jc w:val="both"/>
      </w:pPr>
    </w:p>
    <w:p w14:paraId="1C1B4DCB" w14:textId="77777777" w:rsidR="009D4E78" w:rsidRDefault="009D4E78" w:rsidP="00F0587C">
      <w:pPr>
        <w:spacing w:line="360" w:lineRule="auto"/>
        <w:jc w:val="both"/>
      </w:pPr>
    </w:p>
    <w:p w14:paraId="5E841C91" w14:textId="77777777" w:rsidR="009D4E78" w:rsidRDefault="009D4E78" w:rsidP="00F0587C">
      <w:pPr>
        <w:spacing w:line="360" w:lineRule="auto"/>
        <w:jc w:val="both"/>
      </w:pPr>
      <w:r>
        <w:t>Para conhecimento geral, se torna público o presente edital.</w:t>
      </w:r>
    </w:p>
    <w:p w14:paraId="0D48CCE2" w14:textId="77777777" w:rsidR="009D4E78" w:rsidRDefault="009D4E78" w:rsidP="00F0587C">
      <w:pPr>
        <w:spacing w:line="360" w:lineRule="auto"/>
        <w:jc w:val="both"/>
      </w:pPr>
    </w:p>
    <w:p w14:paraId="3CE8A449" w14:textId="77777777" w:rsidR="009D4E78" w:rsidRDefault="009D4E78" w:rsidP="00F0587C">
      <w:pPr>
        <w:spacing w:line="360" w:lineRule="auto"/>
        <w:jc w:val="both"/>
      </w:pPr>
    </w:p>
    <w:p w14:paraId="43F36879" w14:textId="77777777" w:rsidR="009D4E78" w:rsidRDefault="009D4E78" w:rsidP="00F0587C">
      <w:pPr>
        <w:spacing w:line="360" w:lineRule="auto"/>
        <w:jc w:val="both"/>
        <w:rPr>
          <w:rFonts w:ascii="Verdana" w:hAnsi="Verdana"/>
          <w:color w:val="000000"/>
          <w:spacing w:val="10"/>
          <w:sz w:val="20"/>
          <w:szCs w:val="20"/>
          <w:lang w:eastAsia="en-GB"/>
          <w14:ligatures w14:val="none"/>
        </w:rPr>
      </w:pPr>
      <w:r>
        <w:t>Tondela, _____________</w:t>
      </w:r>
    </w:p>
    <w:p w14:paraId="6BFBCFA2" w14:textId="77777777" w:rsidR="00F0587C" w:rsidRDefault="00F0587C" w:rsidP="00F0587C">
      <w:pPr>
        <w:spacing w:line="360" w:lineRule="auto"/>
        <w:jc w:val="both"/>
      </w:pPr>
    </w:p>
    <w:sectPr w:rsidR="00F0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7B"/>
    <w:rsid w:val="00141B7B"/>
    <w:rsid w:val="001F4540"/>
    <w:rsid w:val="00205D86"/>
    <w:rsid w:val="002C752D"/>
    <w:rsid w:val="0046551A"/>
    <w:rsid w:val="004A321F"/>
    <w:rsid w:val="004B7336"/>
    <w:rsid w:val="004F4B04"/>
    <w:rsid w:val="007E5EA0"/>
    <w:rsid w:val="008B0D7D"/>
    <w:rsid w:val="008E388B"/>
    <w:rsid w:val="00916CC2"/>
    <w:rsid w:val="009C3487"/>
    <w:rsid w:val="009D4E78"/>
    <w:rsid w:val="009D586D"/>
    <w:rsid w:val="00A475AF"/>
    <w:rsid w:val="00B62F4D"/>
    <w:rsid w:val="00B9298E"/>
    <w:rsid w:val="00D163AC"/>
    <w:rsid w:val="00EC1EF8"/>
    <w:rsid w:val="00F0587C"/>
    <w:rsid w:val="00F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EEA0"/>
  <w15:chartTrackingRefBased/>
  <w15:docId w15:val="{659DFD58-0E37-45DC-ABFA-713B3A29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41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4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41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41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41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41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41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41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41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uiPriority w:val="39"/>
    <w:unhideWhenUsed/>
    <w:qFormat/>
    <w:rsid w:val="009D586D"/>
    <w:pPr>
      <w:spacing w:before="120" w:after="100" w:line="312" w:lineRule="auto"/>
      <w:jc w:val="both"/>
    </w:pPr>
    <w:rPr>
      <w:rFonts w:ascii="Verdana" w:hAnsi="Verdana"/>
      <w:sz w:val="18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41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41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41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41B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41B7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41B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41B7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41B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41B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41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4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41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41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4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41B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1B7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41B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41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41B7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41B7B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7E5EA0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E5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BC5D504E1E946B14120E89EE4032B" ma:contentTypeVersion="19" ma:contentTypeDescription="Crée un document." ma:contentTypeScope="" ma:versionID="04f7ecfc982c8da2478a1de8490b88da">
  <xsd:schema xmlns:xsd="http://www.w3.org/2001/XMLSchema" xmlns:xs="http://www.w3.org/2001/XMLSchema" xmlns:p="http://schemas.microsoft.com/office/2006/metadata/properties" xmlns:ns3="9a12c90b-6038-4753-aea8-ca7a91f34471" xmlns:ns4="44350dfc-29a5-42f3-8c23-1d9be27ec101" targetNamespace="http://schemas.microsoft.com/office/2006/metadata/properties" ma:root="true" ma:fieldsID="fef89bcf70f2097c02f654aa1b6b3811" ns3:_="" ns4:_="">
    <xsd:import namespace="9a12c90b-6038-4753-aea8-ca7a91f34471"/>
    <xsd:import namespace="44350dfc-29a5-42f3-8c23-1d9be27ec10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90b-6038-4753-aea8-ca7a91f3447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0dfc-29a5-42f3-8c23-1d9be27e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12c90b-6038-4753-aea8-ca7a91f34471" xsi:nil="true"/>
    <MigrationWizIdVersion xmlns="9a12c90b-6038-4753-aea8-ca7a91f34471" xsi:nil="true"/>
    <MigrationWizId xmlns="9a12c90b-6038-4753-aea8-ca7a91f34471" xsi:nil="true"/>
    <MigrationWizIdPermissions xmlns="9a12c90b-6038-4753-aea8-ca7a91f34471" xsi:nil="true"/>
  </documentManagement>
</p:properties>
</file>

<file path=customXml/itemProps1.xml><?xml version="1.0" encoding="utf-8"?>
<ds:datastoreItem xmlns:ds="http://schemas.openxmlformats.org/officeDocument/2006/customXml" ds:itemID="{40B34F84-FBD8-4949-94D1-ADA8BC68C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2c90b-6038-4753-aea8-ca7a91f34471"/>
    <ds:schemaRef ds:uri="44350dfc-29a5-42f3-8c23-1d9be27ec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685BD-92E9-4BDE-BD2D-789E6FE38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2E702-C906-438A-8437-6EDE23975173}">
  <ds:schemaRefs>
    <ds:schemaRef ds:uri="http://schemas.microsoft.com/office/2006/metadata/properties"/>
    <ds:schemaRef ds:uri="http://schemas.microsoft.com/office/infopath/2007/PartnerControls"/>
    <ds:schemaRef ds:uri="9a12c90b-6038-4753-aea8-ca7a91f344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Domingues</dc:creator>
  <cp:keywords/>
  <dc:description/>
  <cp:lastModifiedBy>Sara Inês Pereira</cp:lastModifiedBy>
  <cp:revision>6</cp:revision>
  <dcterms:created xsi:type="dcterms:W3CDTF">2024-05-20T16:30:00Z</dcterms:created>
  <dcterms:modified xsi:type="dcterms:W3CDTF">2024-05-27T16:33:00Z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0x01010056DBC5D504E1E946B14120E89EE4032B</vt:lpwstr>
  </property>
</Properties>
</file>